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2BF" w:rsidRPr="007C226A" w:rsidRDefault="00634204" w:rsidP="00634204">
      <w:pPr>
        <w:pStyle w:val="Brojevi"/>
        <w:spacing w:after="0"/>
        <w:jc w:val="both"/>
        <w:rPr>
          <w:rFonts w:ascii="Times New Roman" w:hAnsi="Times New Roman"/>
          <w:sz w:val="22"/>
          <w:szCs w:val="22"/>
        </w:rPr>
      </w:pPr>
      <w:r>
        <w:rPr>
          <w:rFonts w:ascii="Times New Roman" w:hAnsi="Times New Roman"/>
          <w:sz w:val="22"/>
          <w:szCs w:val="22"/>
        </w:rPr>
        <w:t xml:space="preserve">                   </w:t>
      </w:r>
      <w:r w:rsidRPr="007C226A">
        <w:rPr>
          <w:rFonts w:ascii="Times New Roman" w:hAnsi="Times New Roman"/>
          <w:noProof/>
          <w:sz w:val="22"/>
          <w:szCs w:val="22"/>
        </w:rPr>
        <w:drawing>
          <wp:inline distT="0" distB="0" distL="0" distR="0" wp14:anchorId="53E8B9F3" wp14:editId="22327440">
            <wp:extent cx="571500" cy="704850"/>
            <wp:effectExtent l="0" t="0" r="0" b="0"/>
            <wp:docPr id="3" name="Slika 1" descr="C:\Documents and Settings\Korisnik\Desktop\GrbR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Documents and Settings\Korisnik\Desktop\GrbRH.gif"/>
                    <pic:cNvPicPr>
                      <a:picLocks noChangeAspect="1" noChangeArrowheads="1"/>
                    </pic:cNvPicPr>
                  </pic:nvPicPr>
                  <pic:blipFill>
                    <a:blip r:embed="rId9" cstate="print"/>
                    <a:srcRect/>
                    <a:stretch>
                      <a:fillRect/>
                    </a:stretch>
                  </pic:blipFill>
                  <pic:spPr bwMode="auto">
                    <a:xfrm>
                      <a:off x="0" y="0"/>
                      <a:ext cx="571500" cy="704850"/>
                    </a:xfrm>
                    <a:prstGeom prst="rect">
                      <a:avLst/>
                    </a:prstGeom>
                    <a:noFill/>
                    <a:ln w="9525">
                      <a:noFill/>
                      <a:miter lim="800000"/>
                      <a:headEnd/>
                      <a:tailEnd/>
                    </a:ln>
                  </pic:spPr>
                </pic:pic>
              </a:graphicData>
            </a:graphic>
          </wp:inline>
        </w:drawing>
      </w:r>
      <w:r w:rsidR="007C226A">
        <w:rPr>
          <w:rFonts w:ascii="Times New Roman" w:hAnsi="Times New Roman"/>
          <w:sz w:val="22"/>
          <w:szCs w:val="22"/>
        </w:rPr>
        <w:t xml:space="preserve">                 </w:t>
      </w:r>
      <w:r w:rsidR="00DA42BF" w:rsidRPr="007C226A">
        <w:rPr>
          <w:rFonts w:ascii="Times New Roman" w:hAnsi="Times New Roman"/>
          <w:sz w:val="22"/>
          <w:szCs w:val="22"/>
        </w:rPr>
        <w:t xml:space="preserve">           </w:t>
      </w:r>
    </w:p>
    <w:p w:rsidR="00DA42BF" w:rsidRPr="007C226A" w:rsidRDefault="00DA42BF" w:rsidP="00634204">
      <w:pPr>
        <w:pStyle w:val="Brojevi"/>
        <w:spacing w:after="0"/>
        <w:jc w:val="both"/>
        <w:outlineLvl w:val="0"/>
        <w:rPr>
          <w:rFonts w:ascii="Times New Roman" w:hAnsi="Times New Roman"/>
          <w:sz w:val="22"/>
          <w:szCs w:val="22"/>
        </w:rPr>
      </w:pPr>
      <w:r w:rsidRPr="007C226A">
        <w:rPr>
          <w:rFonts w:ascii="Times New Roman" w:hAnsi="Times New Roman"/>
          <w:sz w:val="22"/>
          <w:szCs w:val="22"/>
        </w:rPr>
        <w:t>VLADA REPUBLIKE HRVATSKE</w:t>
      </w:r>
    </w:p>
    <w:p w:rsidR="00634204" w:rsidRDefault="00DA42BF" w:rsidP="00BE47CD">
      <w:pPr>
        <w:pStyle w:val="Brojevi"/>
        <w:spacing w:after="0"/>
        <w:jc w:val="both"/>
        <w:rPr>
          <w:rFonts w:ascii="Times New Roman" w:hAnsi="Times New Roman"/>
          <w:sz w:val="22"/>
          <w:szCs w:val="22"/>
        </w:rPr>
      </w:pPr>
      <w:r w:rsidRPr="007C226A">
        <w:rPr>
          <w:rFonts w:ascii="Times New Roman" w:hAnsi="Times New Roman"/>
          <w:sz w:val="22"/>
          <w:szCs w:val="22"/>
        </w:rPr>
        <w:t>Ured za suzbijanje zlouporabe droga</w:t>
      </w:r>
    </w:p>
    <w:p w:rsidR="00BE47CD" w:rsidRPr="00BE47CD" w:rsidRDefault="00BE47CD" w:rsidP="00BE47CD">
      <w:pPr>
        <w:pStyle w:val="Brojevi"/>
        <w:spacing w:after="0"/>
        <w:jc w:val="both"/>
        <w:rPr>
          <w:rFonts w:ascii="Times New Roman" w:hAnsi="Times New Roman"/>
          <w:sz w:val="22"/>
          <w:szCs w:val="22"/>
        </w:rPr>
      </w:pPr>
    </w:p>
    <w:p w:rsidR="004A2DF4" w:rsidRDefault="00673A5B" w:rsidP="00673A5B">
      <w:pPr>
        <w:autoSpaceDE w:val="0"/>
        <w:autoSpaceDN w:val="0"/>
        <w:adjustRightInd w:val="0"/>
        <w:jc w:val="center"/>
        <w:outlineLvl w:val="0"/>
        <w:rPr>
          <w:rFonts w:ascii="Times New Roman" w:hAnsi="Times New Roman"/>
          <w:b/>
          <w:szCs w:val="24"/>
        </w:rPr>
      </w:pPr>
      <w:r>
        <w:rPr>
          <w:rFonts w:ascii="Times New Roman" w:hAnsi="Times New Roman"/>
          <w:b/>
          <w:szCs w:val="24"/>
        </w:rPr>
        <w:t>Inovativni pristupi praćenju problematike droga</w:t>
      </w:r>
    </w:p>
    <w:p w:rsidR="00673A5B" w:rsidRDefault="00673A5B" w:rsidP="00673A5B">
      <w:pPr>
        <w:autoSpaceDE w:val="0"/>
        <w:autoSpaceDN w:val="0"/>
        <w:adjustRightInd w:val="0"/>
        <w:jc w:val="center"/>
        <w:outlineLvl w:val="0"/>
        <w:rPr>
          <w:rFonts w:ascii="Times New Roman" w:hAnsi="Times New Roman"/>
          <w:b/>
          <w:sz w:val="22"/>
        </w:rPr>
      </w:pPr>
      <w:r>
        <w:rPr>
          <w:rFonts w:ascii="Times New Roman" w:hAnsi="Times New Roman"/>
          <w:b/>
          <w:szCs w:val="24"/>
        </w:rPr>
        <w:t>7. veljače 2017., Zagreb</w:t>
      </w:r>
    </w:p>
    <w:p w:rsidR="004A2DF4" w:rsidRPr="00BE47CD" w:rsidRDefault="00673A5B" w:rsidP="00BE47CD">
      <w:pPr>
        <w:autoSpaceDE w:val="0"/>
        <w:autoSpaceDN w:val="0"/>
        <w:adjustRightInd w:val="0"/>
        <w:spacing w:after="200"/>
        <w:jc w:val="center"/>
        <w:outlineLvl w:val="0"/>
        <w:rPr>
          <w:rFonts w:ascii="Times New Roman" w:hAnsi="Times New Roman"/>
          <w:b/>
          <w:sz w:val="22"/>
        </w:rPr>
      </w:pPr>
      <w:r>
        <w:rPr>
          <w:rFonts w:ascii="Times New Roman" w:hAnsi="Times New Roman"/>
          <w:b/>
          <w:sz w:val="22"/>
        </w:rPr>
        <w:t>PRIOPĆENJE ZA MEDIJE</w:t>
      </w:r>
    </w:p>
    <w:p w:rsidR="00533E58" w:rsidRPr="00673A5B" w:rsidRDefault="00533E58" w:rsidP="00673A5B">
      <w:pPr>
        <w:autoSpaceDE w:val="0"/>
        <w:autoSpaceDN w:val="0"/>
        <w:adjustRightInd w:val="0"/>
        <w:spacing w:before="0" w:after="0" w:line="360" w:lineRule="auto"/>
        <w:ind w:firstLine="720"/>
        <w:rPr>
          <w:rFonts w:cs="Arial"/>
          <w:sz w:val="22"/>
        </w:rPr>
      </w:pPr>
      <w:r w:rsidRPr="007C226A">
        <w:rPr>
          <w:rFonts w:ascii="Times New Roman" w:hAnsi="Times New Roman"/>
          <w:szCs w:val="24"/>
        </w:rPr>
        <w:t xml:space="preserve">Na konferenciji </w:t>
      </w:r>
      <w:r>
        <w:rPr>
          <w:rFonts w:ascii="Times New Roman" w:hAnsi="Times New Roman"/>
          <w:szCs w:val="24"/>
        </w:rPr>
        <w:t xml:space="preserve">za medije </w:t>
      </w:r>
      <w:r w:rsidRPr="007C226A">
        <w:rPr>
          <w:rFonts w:ascii="Times New Roman" w:hAnsi="Times New Roman"/>
          <w:szCs w:val="24"/>
        </w:rPr>
        <w:t xml:space="preserve">održanoj danas u </w:t>
      </w:r>
      <w:r>
        <w:rPr>
          <w:rFonts w:ascii="Times New Roman" w:hAnsi="Times New Roman"/>
          <w:szCs w:val="24"/>
        </w:rPr>
        <w:t>Kući Europe u Zagrebu predstavljeni su rezultati projekata:</w:t>
      </w:r>
    </w:p>
    <w:p w:rsidR="00533E58" w:rsidRPr="00634204" w:rsidRDefault="00533E58" w:rsidP="00673A5B">
      <w:pPr>
        <w:numPr>
          <w:ilvl w:val="0"/>
          <w:numId w:val="2"/>
        </w:numPr>
        <w:spacing w:before="0" w:after="0" w:line="360" w:lineRule="auto"/>
        <w:ind w:firstLine="720"/>
        <w:rPr>
          <w:rFonts w:ascii="Times New Roman" w:hAnsi="Times New Roman"/>
          <w:szCs w:val="24"/>
        </w:rPr>
      </w:pPr>
      <w:r w:rsidRPr="00634204">
        <w:rPr>
          <w:rFonts w:ascii="Times New Roman" w:hAnsi="Times New Roman"/>
          <w:szCs w:val="24"/>
        </w:rPr>
        <w:t>Europsko web istraživanja droga: obrasci uporabe</w:t>
      </w:r>
      <w:r>
        <w:rPr>
          <w:rFonts w:ascii="Times New Roman" w:hAnsi="Times New Roman"/>
          <w:szCs w:val="24"/>
        </w:rPr>
        <w:t>, te</w:t>
      </w:r>
    </w:p>
    <w:p w:rsidR="00533E58" w:rsidRPr="00533E58" w:rsidRDefault="00533E58" w:rsidP="00673A5B">
      <w:pPr>
        <w:numPr>
          <w:ilvl w:val="0"/>
          <w:numId w:val="2"/>
        </w:numPr>
        <w:spacing w:before="0" w:after="0" w:line="360" w:lineRule="auto"/>
        <w:ind w:firstLine="720"/>
        <w:rPr>
          <w:rFonts w:ascii="Times New Roman" w:hAnsi="Times New Roman"/>
          <w:szCs w:val="24"/>
        </w:rPr>
      </w:pPr>
      <w:r w:rsidRPr="00634204">
        <w:rPr>
          <w:rFonts w:ascii="Times New Roman" w:hAnsi="Times New Roman"/>
          <w:szCs w:val="24"/>
        </w:rPr>
        <w:t xml:space="preserve">Utjecaj glazbenog festivala i turističke sezone na potrošnju droga u Splitu. </w:t>
      </w:r>
    </w:p>
    <w:p w:rsidR="002A656C" w:rsidRDefault="00634204" w:rsidP="00673A5B">
      <w:pPr>
        <w:spacing w:before="0" w:after="0" w:line="360" w:lineRule="auto"/>
        <w:ind w:firstLine="720"/>
        <w:rPr>
          <w:rFonts w:ascii="Times New Roman" w:hAnsi="Times New Roman"/>
          <w:szCs w:val="24"/>
        </w:rPr>
      </w:pPr>
      <w:r>
        <w:rPr>
          <w:rFonts w:ascii="Times New Roman" w:hAnsi="Times New Roman"/>
          <w:szCs w:val="24"/>
        </w:rPr>
        <w:t xml:space="preserve">Riječ je </w:t>
      </w:r>
      <w:r w:rsidRPr="00634204">
        <w:rPr>
          <w:rFonts w:ascii="Times New Roman" w:hAnsi="Times New Roman"/>
          <w:szCs w:val="24"/>
        </w:rPr>
        <w:t>o inovativnim pristupima praćenja problematike droga koji omogućavaju dobivanje šireg uvida u uporabu droga.</w:t>
      </w:r>
    </w:p>
    <w:p w:rsidR="00533E58" w:rsidRDefault="00533E58" w:rsidP="00673A5B">
      <w:pPr>
        <w:spacing w:before="0" w:after="0" w:line="360" w:lineRule="auto"/>
        <w:ind w:firstLine="720"/>
        <w:rPr>
          <w:rFonts w:ascii="Times New Roman" w:hAnsi="Times New Roman"/>
          <w:szCs w:val="24"/>
        </w:rPr>
      </w:pPr>
      <w:r>
        <w:rPr>
          <w:rFonts w:ascii="Times New Roman" w:hAnsi="Times New Roman"/>
          <w:szCs w:val="24"/>
        </w:rPr>
        <w:t xml:space="preserve">Na početku konferencije za medije sudionicima se obratio </w:t>
      </w:r>
      <w:r w:rsidR="002A656C" w:rsidRPr="00533E58">
        <w:rPr>
          <w:rFonts w:ascii="Times New Roman" w:hAnsi="Times New Roman"/>
          <w:b/>
          <w:szCs w:val="24"/>
        </w:rPr>
        <w:t>g. Željko Petković</w:t>
      </w:r>
      <w:r w:rsidR="002A656C">
        <w:rPr>
          <w:rFonts w:ascii="Times New Roman" w:hAnsi="Times New Roman"/>
          <w:szCs w:val="24"/>
        </w:rPr>
        <w:t xml:space="preserve">, ovlašten za obavljanje poslova ravnatelja Ureda za suzbijanje zlouporabe droga, </w:t>
      </w:r>
      <w:r>
        <w:rPr>
          <w:rFonts w:ascii="Times New Roman" w:hAnsi="Times New Roman"/>
          <w:szCs w:val="24"/>
        </w:rPr>
        <w:t xml:space="preserve">nakon čega su predstavljeni glavni rezultati spomenutih istraživanja. </w:t>
      </w:r>
    </w:p>
    <w:p w:rsidR="00533E58" w:rsidRPr="00533E58" w:rsidRDefault="00533E58" w:rsidP="00673A5B">
      <w:pPr>
        <w:spacing w:before="0" w:after="0" w:line="360" w:lineRule="auto"/>
        <w:ind w:firstLine="720"/>
        <w:rPr>
          <w:rFonts w:ascii="Times New Roman" w:hAnsi="Times New Roman"/>
          <w:szCs w:val="24"/>
        </w:rPr>
      </w:pPr>
      <w:r>
        <w:rPr>
          <w:rFonts w:ascii="Times New Roman" w:hAnsi="Times New Roman"/>
          <w:b/>
          <w:szCs w:val="24"/>
        </w:rPr>
        <w:t>G</w:t>
      </w:r>
      <w:r w:rsidRPr="00533E58">
        <w:rPr>
          <w:rFonts w:ascii="Times New Roman" w:hAnsi="Times New Roman"/>
          <w:b/>
          <w:szCs w:val="24"/>
        </w:rPr>
        <w:t>. João Matias</w:t>
      </w:r>
      <w:r>
        <w:rPr>
          <w:rFonts w:ascii="Times New Roman" w:hAnsi="Times New Roman"/>
          <w:szCs w:val="24"/>
        </w:rPr>
        <w:t>, znanstveni analitičar u Europskom centru</w:t>
      </w:r>
      <w:r w:rsidRPr="00533E58">
        <w:rPr>
          <w:rFonts w:ascii="Times New Roman" w:hAnsi="Times New Roman"/>
          <w:szCs w:val="24"/>
        </w:rPr>
        <w:t xml:space="preserve"> za praćenje droga i ovisnosti o drogama</w:t>
      </w:r>
      <w:r>
        <w:rPr>
          <w:rFonts w:ascii="Times New Roman" w:hAnsi="Times New Roman"/>
          <w:szCs w:val="24"/>
        </w:rPr>
        <w:t xml:space="preserve"> </w:t>
      </w:r>
      <w:r w:rsidR="00BE47CD">
        <w:rPr>
          <w:rFonts w:ascii="Times New Roman" w:hAnsi="Times New Roman"/>
          <w:szCs w:val="24"/>
        </w:rPr>
        <w:t xml:space="preserve">(EMCDDA) </w:t>
      </w:r>
      <w:r>
        <w:rPr>
          <w:rFonts w:ascii="Times New Roman" w:hAnsi="Times New Roman"/>
          <w:szCs w:val="24"/>
        </w:rPr>
        <w:t>predstavio je rezultate Europskog web istraživanja: obrasci uporabe. Naime, n</w:t>
      </w:r>
      <w:r w:rsidRPr="00533E58">
        <w:rPr>
          <w:rFonts w:ascii="Times New Roman" w:hAnsi="Times New Roman"/>
          <w:szCs w:val="24"/>
        </w:rPr>
        <w:t xml:space="preserve">a temelju redovnih podataka koje dostavljaju Nacionalne kontaktne točke, EMCDDA trenutno razvija procjene veličine tržišta droga u Europskoj uniji. Iako količina tvari koje konzumiraju različite skupine korisnika droga predstavlja jednu od ključnih komponenta takve procjene, za nju ne postoji rutinsko prikupljanje podataka. U skladu s tim, opći cilj projekta </w:t>
      </w:r>
      <w:r w:rsidRPr="00533E58">
        <w:rPr>
          <w:rFonts w:ascii="Times New Roman" w:hAnsi="Times New Roman"/>
          <w:i/>
          <w:szCs w:val="24"/>
        </w:rPr>
        <w:t xml:space="preserve">Europsko web istraživanje droga: obrasci uporabe </w:t>
      </w:r>
      <w:r w:rsidRPr="00533E58">
        <w:rPr>
          <w:rFonts w:ascii="Times New Roman" w:hAnsi="Times New Roman"/>
          <w:szCs w:val="24"/>
        </w:rPr>
        <w:t>bio je razviti i testirati alat za web istraživanje, odnosno za prikupljanje podataka o količinama droga koje koriste različite skupine konzumenata droga. U okviru navedenog, u šest europskih zemalja (Hrvatskoj</w:t>
      </w:r>
      <w:r w:rsidR="00673A5B" w:rsidRPr="009D4F3B">
        <w:rPr>
          <w:rFonts w:ascii="Times New Roman" w:hAnsi="Times New Roman"/>
          <w:szCs w:val="24"/>
          <w:vertAlign w:val="superscript"/>
        </w:rPr>
        <w:footnoteReference w:id="1"/>
      </w:r>
      <w:r w:rsidR="00673A5B" w:rsidRPr="00673A5B">
        <w:rPr>
          <w:rFonts w:ascii="Times New Roman" w:hAnsi="Times New Roman"/>
          <w:szCs w:val="24"/>
        </w:rPr>
        <w:t>,</w:t>
      </w:r>
      <w:r w:rsidRPr="00533E58">
        <w:rPr>
          <w:rFonts w:ascii="Times New Roman" w:hAnsi="Times New Roman"/>
          <w:szCs w:val="24"/>
        </w:rPr>
        <w:t xml:space="preserve"> Švicarskoj, Francuskoj, Republici Češkoj, Nizozemskoj i Velikoj Britaniji) je tijekom 2016. godine proveden pilot projekt koji je bio usmjeren na ispitivanje učestalosti i količine korištenja kanabisa, kokaina, amfetamina, MDMA-a među punoljetnim sudionicima koji su minimalno jednom u prošloj </w:t>
      </w:r>
      <w:r w:rsidRPr="00533E58">
        <w:rPr>
          <w:rFonts w:ascii="Times New Roman" w:hAnsi="Times New Roman"/>
          <w:szCs w:val="24"/>
        </w:rPr>
        <w:lastRenderedPageBreak/>
        <w:t xml:space="preserve">godini konzumirali barem jednu od navedenih droga. U istraživanju su korištene različite strategije regrutacije sudionika (primjerice: internetske stranice, letci, časopisi, Facebook i Google oglasi…), pri čemu su Facebook se ističe kao najistaknutiji izvor upućivanja sudionika. Istraživanjem je obuhvaćeno preko 20 000 sudionika, dominantno osoba muškog spola (u rasponu od 58% do 77%)  i mlađih dobnih skupina. </w:t>
      </w:r>
    </w:p>
    <w:p w:rsidR="00533E58" w:rsidRPr="00533E58" w:rsidRDefault="00533E58" w:rsidP="00BE47CD">
      <w:pPr>
        <w:spacing w:before="0" w:after="0" w:line="360" w:lineRule="auto"/>
        <w:ind w:firstLine="720"/>
        <w:rPr>
          <w:rFonts w:ascii="Times New Roman" w:hAnsi="Times New Roman"/>
          <w:szCs w:val="24"/>
        </w:rPr>
      </w:pPr>
      <w:r w:rsidRPr="00533E58">
        <w:rPr>
          <w:rFonts w:ascii="Times New Roman" w:hAnsi="Times New Roman"/>
          <w:szCs w:val="24"/>
        </w:rPr>
        <w:t xml:space="preserve">Rezultati su pokazali kako konzumenti kanabisa u Hrvatskoj, </w:t>
      </w:r>
      <w:r w:rsidR="0049477F">
        <w:rPr>
          <w:rFonts w:ascii="Times New Roman" w:hAnsi="Times New Roman"/>
          <w:szCs w:val="24"/>
        </w:rPr>
        <w:t xml:space="preserve">Republici Češkoj, </w:t>
      </w:r>
      <w:r w:rsidRPr="00533E58">
        <w:rPr>
          <w:rFonts w:ascii="Times New Roman" w:hAnsi="Times New Roman"/>
          <w:szCs w:val="24"/>
        </w:rPr>
        <w:t>Švicarskoj i Velikoj Britaniji najučestalije konzumiraju biljni kanabis (marihuanu), dok je u Francuskoj i Nizozemskoj dominantnija kombinacija hašiša i marihuane. Nadalje, među konzumentima amfetamina i metamfetamina, preko 60% sudionika u uključenim zemljama konzumiralo je samo amfetamin, izuzev u Republici Češkoj u kojoj je 56.6% sudionika konzumiralo samo metamfetamin. Među konzumentima MDMA-a</w:t>
      </w:r>
      <w:r w:rsidR="00BE47CD">
        <w:rPr>
          <w:rFonts w:ascii="Times New Roman" w:hAnsi="Times New Roman"/>
          <w:szCs w:val="24"/>
        </w:rPr>
        <w:t xml:space="preserve">, </w:t>
      </w:r>
      <w:r w:rsidRPr="00533E58">
        <w:rPr>
          <w:rFonts w:ascii="Times New Roman" w:hAnsi="Times New Roman"/>
          <w:szCs w:val="24"/>
        </w:rPr>
        <w:t xml:space="preserve">raspon redovnih konzumenata kreće se od 1% u Češkoj, 5.3% u Francuskoj te 7% u Hrvatskoj. Redovnih konzumenata kokaina gotovo da nema u Češkoj, dok 11.2% konzumenata kokaina u Francuskoj i 14% u Švicarskoj </w:t>
      </w:r>
      <w:r w:rsidR="00BE47CD">
        <w:rPr>
          <w:rFonts w:ascii="Times New Roman" w:hAnsi="Times New Roman"/>
          <w:szCs w:val="24"/>
        </w:rPr>
        <w:t xml:space="preserve">redovno konzumira ovu drogu. </w:t>
      </w:r>
      <w:r w:rsidRPr="00533E58">
        <w:rPr>
          <w:rFonts w:ascii="Times New Roman" w:hAnsi="Times New Roman"/>
          <w:szCs w:val="24"/>
        </w:rPr>
        <w:t xml:space="preserve">Općenito, količine droge upotrijebljene tijekom tipičnog dana povećavaju se s učestalošću korištenja. Primjerice, najveće količine MDMA-a korištene tijekom tipičnog dana nađene su u Francuskoj (0.96 grama), dok su najmanje količine pronađene u Hrvatskoj i Češkoj (po 0.72 grama). Potrebno je napomenuti kako Hrvatska pokazuje najvišu srednju vrijednost korištenja kokaina (1.23 grama), dok najnižu srednju vrijednost pokazuje Češka (0.81 gram). </w:t>
      </w:r>
      <w:r w:rsidR="0049477F">
        <w:rPr>
          <w:rFonts w:ascii="Times New Roman" w:hAnsi="Times New Roman"/>
          <w:szCs w:val="24"/>
        </w:rPr>
        <w:t>Izuzev u Nizozemskoj, t</w:t>
      </w:r>
      <w:bookmarkStart w:id="0" w:name="_GoBack"/>
      <w:bookmarkEnd w:id="0"/>
      <w:r w:rsidRPr="00533E58">
        <w:rPr>
          <w:rFonts w:ascii="Times New Roman" w:hAnsi="Times New Roman"/>
          <w:szCs w:val="24"/>
        </w:rPr>
        <w:t xml:space="preserve">rećina ili više sudionika istraživanja kokain je dobila međusobnim dijeljenjem. </w:t>
      </w:r>
    </w:p>
    <w:p w:rsidR="00533E58" w:rsidRDefault="00533E58" w:rsidP="00673A5B">
      <w:pPr>
        <w:spacing w:before="0" w:after="0" w:line="360" w:lineRule="auto"/>
        <w:ind w:firstLine="720"/>
        <w:rPr>
          <w:rFonts w:ascii="Times New Roman" w:hAnsi="Times New Roman"/>
          <w:szCs w:val="24"/>
        </w:rPr>
      </w:pPr>
      <w:r w:rsidRPr="00533E58">
        <w:rPr>
          <w:rFonts w:ascii="Times New Roman" w:hAnsi="Times New Roman"/>
          <w:szCs w:val="24"/>
        </w:rPr>
        <w:t>Ov</w:t>
      </w:r>
      <w:r w:rsidR="00BE47CD">
        <w:rPr>
          <w:rFonts w:ascii="Times New Roman" w:hAnsi="Times New Roman"/>
          <w:szCs w:val="24"/>
        </w:rPr>
        <w:t>aj pristup pokazao se korisnim za obuhvat</w:t>
      </w:r>
      <w:r w:rsidRPr="00533E58">
        <w:rPr>
          <w:rFonts w:ascii="Times New Roman" w:hAnsi="Times New Roman"/>
          <w:szCs w:val="24"/>
        </w:rPr>
        <w:t xml:space="preserve"> velikog broja sudionika, u kratkom vremenu, sa skromnim financijskim resursima i zasigurno predstavlja pristup koji će se u budućnosti sve više primjenjivati. Naravno, uz prednosti ovog pristupa potrebno je uvažavati i njegove nedostatke, koji se u prvom redu odnose na prigodni uzorak temeljem čega je ograničena generalizacija podataka na opću populaciju. Dakle, web istraživanja mogu dati korisne informacije o uporabi droga, no kako bi se dobila realnija slika o uporabi droga, potrebno ih je kombinirati s drugim istraživanjima. </w:t>
      </w:r>
    </w:p>
    <w:p w:rsidR="00673A5B" w:rsidRPr="00533E58" w:rsidRDefault="00673A5B" w:rsidP="00673A5B">
      <w:pPr>
        <w:spacing w:before="0" w:after="0" w:line="360" w:lineRule="auto"/>
        <w:ind w:firstLine="720"/>
        <w:rPr>
          <w:rFonts w:ascii="Times New Roman" w:hAnsi="Times New Roman"/>
          <w:szCs w:val="24"/>
        </w:rPr>
      </w:pPr>
    </w:p>
    <w:p w:rsidR="00533E58" w:rsidRPr="009D4F3B" w:rsidRDefault="00533E58" w:rsidP="00673A5B">
      <w:pPr>
        <w:spacing w:before="0" w:after="0" w:line="360" w:lineRule="auto"/>
        <w:ind w:firstLine="720"/>
        <w:rPr>
          <w:rFonts w:ascii="Times New Roman" w:hAnsi="Times New Roman"/>
          <w:b/>
          <w:szCs w:val="24"/>
        </w:rPr>
      </w:pPr>
      <w:r w:rsidRPr="00533E58">
        <w:rPr>
          <w:rFonts w:ascii="Times New Roman" w:hAnsi="Times New Roman"/>
          <w:szCs w:val="24"/>
        </w:rPr>
        <w:t>O utjecaju glazbenog festivala i turističke sezone na potrošnju droga u Splitu govorila je</w:t>
      </w:r>
      <w:r>
        <w:rPr>
          <w:rFonts w:ascii="Times New Roman" w:hAnsi="Times New Roman"/>
          <w:b/>
          <w:szCs w:val="24"/>
        </w:rPr>
        <w:t xml:space="preserve"> </w:t>
      </w:r>
      <w:r w:rsidRPr="00634204">
        <w:rPr>
          <w:rFonts w:ascii="Times New Roman" w:hAnsi="Times New Roman"/>
          <w:b/>
          <w:szCs w:val="24"/>
        </w:rPr>
        <w:t xml:space="preserve">dr. sc. Senka Terzić, </w:t>
      </w:r>
      <w:r w:rsidRPr="00634204">
        <w:rPr>
          <w:rFonts w:ascii="Times New Roman" w:hAnsi="Times New Roman"/>
          <w:szCs w:val="24"/>
        </w:rPr>
        <w:t>znanstvena savjetnica, Institut Ruđer Bošković.</w:t>
      </w:r>
      <w:r>
        <w:rPr>
          <w:rFonts w:ascii="Times New Roman" w:hAnsi="Times New Roman"/>
          <w:szCs w:val="24"/>
        </w:rPr>
        <w:t xml:space="preserve"> Naime, p</w:t>
      </w:r>
      <w:r w:rsidRPr="00533E58">
        <w:rPr>
          <w:rFonts w:ascii="Times New Roman" w:hAnsi="Times New Roman"/>
          <w:szCs w:val="24"/>
        </w:rPr>
        <w:t xml:space="preserve">odaci o razmjerima i trendovima zlouporabe droga izvode se uglavnom indirektno te je vrlo teško donijeti </w:t>
      </w:r>
      <w:r w:rsidRPr="00533E58">
        <w:rPr>
          <w:rFonts w:ascii="Times New Roman" w:hAnsi="Times New Roman"/>
          <w:szCs w:val="24"/>
        </w:rPr>
        <w:lastRenderedPageBreak/>
        <w:t>objektivnu procjenu ukupne količine pojedinih droga koje se konzumiraju na određenom području. Zbog toga postoji potreba za iznalaženjem alternativnih metodoloških pristupa prikladnih za kontinuirano praćenje potrošnje pojedinih droga u realnom vremenu. Važan korak u tom pravcu načinjen je u novije vrijeme, kada je došlo do razvoja novih visokospecifičnih analitičkih metoda za određivanje tragova odabranih urinarnih biomarkera droga u otpadnim vodama. Taj se inovativni pristup zasniva na pretpostavci da se ko</w:t>
      </w:r>
      <w:r w:rsidR="00CE70B1">
        <w:rPr>
          <w:rFonts w:ascii="Times New Roman" w:hAnsi="Times New Roman"/>
          <w:szCs w:val="24"/>
        </w:rPr>
        <w:t>munalna otpadna voda prikupljena</w:t>
      </w:r>
      <w:r w:rsidRPr="00533E58">
        <w:rPr>
          <w:rFonts w:ascii="Times New Roman" w:hAnsi="Times New Roman"/>
          <w:szCs w:val="24"/>
        </w:rPr>
        <w:t xml:space="preserve"> na ulazu u centralni uređaj za pročišćavanje otpadnih voda nekog grada uvjetno može smatrati vrlo razrijeđenim kompozitnim uzorkom urina cjelokupne gradske populacije. Iz toga slijedi da se na temelju analize reprezentativnog uzorka otpadne vode mogu pratiti promjene u trendovima potrošnje droga unutar populacije priključene na taj uređaj. Treba naglasiti da je postupak procjene uporabe droga na temelju izlučenih biomarkerskih spojeva još uvijek u razvoju te se ne može smatrati </w:t>
      </w:r>
      <w:r w:rsidRPr="009D4F3B">
        <w:rPr>
          <w:rFonts w:ascii="Times New Roman" w:hAnsi="Times New Roman"/>
          <w:szCs w:val="24"/>
        </w:rPr>
        <w:t xml:space="preserve">standardiziranom metodom za procjenu potrošnje droga. </w:t>
      </w:r>
    </w:p>
    <w:p w:rsidR="00533E58" w:rsidRPr="00533E58" w:rsidRDefault="00533E58" w:rsidP="00673A5B">
      <w:pPr>
        <w:spacing w:before="0" w:after="0" w:line="360" w:lineRule="auto"/>
        <w:ind w:firstLine="720"/>
        <w:rPr>
          <w:rFonts w:ascii="Times New Roman" w:hAnsi="Times New Roman"/>
          <w:szCs w:val="24"/>
        </w:rPr>
      </w:pPr>
      <w:r w:rsidRPr="009D4F3B">
        <w:rPr>
          <w:rFonts w:ascii="Times New Roman" w:hAnsi="Times New Roman"/>
          <w:szCs w:val="24"/>
        </w:rPr>
        <w:t xml:space="preserve">Institut Ruđer Bošković </w:t>
      </w:r>
      <w:r w:rsidR="00194E5F">
        <w:rPr>
          <w:rFonts w:ascii="Times New Roman" w:hAnsi="Times New Roman"/>
          <w:szCs w:val="24"/>
        </w:rPr>
        <w:t>radi na na razvoju i primjeni metodologije za praćenje potrošnje droga na temelju analize otpadnih voda od 2009. godine,  a u 2016. godini je</w:t>
      </w:r>
      <w:r w:rsidR="001235FF">
        <w:rPr>
          <w:rFonts w:ascii="Times New Roman" w:hAnsi="Times New Roman"/>
          <w:szCs w:val="24"/>
        </w:rPr>
        <w:t xml:space="preserve">, </w:t>
      </w:r>
      <w:r w:rsidRPr="009D4F3B">
        <w:rPr>
          <w:rFonts w:ascii="Times New Roman" w:hAnsi="Times New Roman"/>
          <w:szCs w:val="24"/>
        </w:rPr>
        <w:t>na inicijativu Ureda za suzbijanje zlouporabe droga Vlade Republike Hrvatske</w:t>
      </w:r>
      <w:r w:rsidR="001235FF">
        <w:rPr>
          <w:rFonts w:ascii="Times New Roman" w:hAnsi="Times New Roman"/>
          <w:szCs w:val="24"/>
        </w:rPr>
        <w:t>,</w:t>
      </w:r>
      <w:r w:rsidRPr="009D4F3B">
        <w:rPr>
          <w:rFonts w:ascii="Times New Roman" w:hAnsi="Times New Roman"/>
          <w:szCs w:val="24"/>
        </w:rPr>
        <w:t xml:space="preserve"> </w:t>
      </w:r>
      <w:r w:rsidR="00194E5F">
        <w:rPr>
          <w:rFonts w:ascii="Times New Roman" w:hAnsi="Times New Roman"/>
          <w:szCs w:val="24"/>
        </w:rPr>
        <w:t>proveo istraživanje</w:t>
      </w:r>
      <w:r w:rsidR="00194E5F" w:rsidRPr="009D4F3B">
        <w:rPr>
          <w:rFonts w:ascii="Times New Roman" w:hAnsi="Times New Roman"/>
          <w:szCs w:val="24"/>
        </w:rPr>
        <w:t xml:space="preserve"> </w:t>
      </w:r>
      <w:r w:rsidRPr="009D4F3B">
        <w:rPr>
          <w:rFonts w:ascii="Times New Roman" w:hAnsi="Times New Roman"/>
          <w:szCs w:val="24"/>
        </w:rPr>
        <w:t>u Splitu</w:t>
      </w:r>
      <w:r w:rsidR="00194E5F">
        <w:rPr>
          <w:rFonts w:ascii="Times New Roman" w:hAnsi="Times New Roman"/>
          <w:szCs w:val="24"/>
        </w:rPr>
        <w:t>. Glavni cilj navedenog istraživanja bio je istražiti</w:t>
      </w:r>
      <w:r w:rsidRPr="009D4F3B">
        <w:rPr>
          <w:rFonts w:ascii="Times New Roman" w:hAnsi="Times New Roman"/>
          <w:szCs w:val="24"/>
        </w:rPr>
        <w:t xml:space="preserve"> </w:t>
      </w:r>
      <w:r w:rsidR="00194E5F">
        <w:rPr>
          <w:rFonts w:ascii="Times New Roman" w:hAnsi="Times New Roman"/>
          <w:szCs w:val="24"/>
        </w:rPr>
        <w:t>utjecaj</w:t>
      </w:r>
      <w:r w:rsidR="001235FF">
        <w:rPr>
          <w:rFonts w:ascii="Times New Roman" w:hAnsi="Times New Roman"/>
          <w:szCs w:val="24"/>
        </w:rPr>
        <w:t xml:space="preserve"> velikog</w:t>
      </w:r>
      <w:r w:rsidR="00194E5F">
        <w:rPr>
          <w:rFonts w:ascii="Times New Roman" w:hAnsi="Times New Roman"/>
          <w:szCs w:val="24"/>
        </w:rPr>
        <w:t xml:space="preserve"> festivala elektroničke glazbe i  ljetnih turističkih migracija</w:t>
      </w:r>
      <w:r w:rsidR="001235FF">
        <w:rPr>
          <w:rFonts w:ascii="Times New Roman" w:hAnsi="Times New Roman"/>
          <w:szCs w:val="24"/>
        </w:rPr>
        <w:t xml:space="preserve"> na obrasce potrošnje različitih tipova psihoaktivnih tvari.</w:t>
      </w:r>
      <w:r w:rsidR="00194E5F">
        <w:rPr>
          <w:rFonts w:ascii="Times New Roman" w:hAnsi="Times New Roman"/>
          <w:szCs w:val="24"/>
        </w:rPr>
        <w:t xml:space="preserve"> </w:t>
      </w:r>
      <w:r w:rsidR="001235FF">
        <w:rPr>
          <w:rFonts w:ascii="Times New Roman" w:hAnsi="Times New Roman"/>
          <w:szCs w:val="24"/>
        </w:rPr>
        <w:t>Istraživanja su pokazala da se u</w:t>
      </w:r>
      <w:r w:rsidRPr="00533E58">
        <w:rPr>
          <w:rFonts w:ascii="Times New Roman" w:hAnsi="Times New Roman"/>
          <w:szCs w:val="24"/>
        </w:rPr>
        <w:t xml:space="preserve"> razdoblju izvan turističke sezone u Splitu najviše konzumiraju kanabis, kokain, heroin i amfetamin, dok je potrošnja ostalih droga u tom razdoblju znatno niža. Tijekom turističke sezone dolazi do značajnog porasta potrošnje </w:t>
      </w:r>
      <w:r w:rsidR="00A0629F">
        <w:rPr>
          <w:rFonts w:ascii="Times New Roman" w:hAnsi="Times New Roman"/>
          <w:szCs w:val="24"/>
        </w:rPr>
        <w:t>psihostimulirajućih droga</w:t>
      </w:r>
      <w:r w:rsidR="00A0629F" w:rsidRPr="00533E58">
        <w:rPr>
          <w:rFonts w:ascii="Times New Roman" w:hAnsi="Times New Roman"/>
          <w:szCs w:val="24"/>
        </w:rPr>
        <w:t xml:space="preserve"> </w:t>
      </w:r>
      <w:r w:rsidRPr="00533E58">
        <w:rPr>
          <w:rFonts w:ascii="Times New Roman" w:hAnsi="Times New Roman"/>
          <w:szCs w:val="24"/>
        </w:rPr>
        <w:t>(MDMA, kokain i amfetamin), a taj je porast posebno izražen za vrijeme festivala Ultra Europe kada je uočeno dvadesetorostruko povećanje potrošnje MDMA-a. Što se tiče novih tipova droga, uočena je prisutnost ketamina</w:t>
      </w:r>
      <w:r w:rsidR="00A0629F">
        <w:rPr>
          <w:rFonts w:ascii="Times New Roman" w:hAnsi="Times New Roman"/>
          <w:szCs w:val="24"/>
        </w:rPr>
        <w:t xml:space="preserve"> i </w:t>
      </w:r>
      <w:r w:rsidRPr="00533E58">
        <w:rPr>
          <w:rFonts w:ascii="Times New Roman" w:hAnsi="Times New Roman"/>
          <w:szCs w:val="24"/>
        </w:rPr>
        <w:t xml:space="preserve">4-fluoroamfetamina, ali treba naglasiti da je njihova zastupljenost znatno niža od one klasičnih droga. </w:t>
      </w:r>
      <w:r w:rsidR="001235FF">
        <w:rPr>
          <w:rFonts w:ascii="Times New Roman" w:hAnsi="Times New Roman"/>
          <w:szCs w:val="24"/>
        </w:rPr>
        <w:t>Uočeno je da su</w:t>
      </w:r>
      <w:r w:rsidR="00A0629F">
        <w:rPr>
          <w:rFonts w:ascii="Times New Roman" w:hAnsi="Times New Roman"/>
          <w:szCs w:val="24"/>
        </w:rPr>
        <w:t>,</w:t>
      </w:r>
      <w:r w:rsidR="001235FF">
        <w:rPr>
          <w:rFonts w:ascii="Times New Roman" w:hAnsi="Times New Roman"/>
          <w:szCs w:val="24"/>
        </w:rPr>
        <w:t xml:space="preserve"> </w:t>
      </w:r>
      <w:r w:rsidR="00A0629F">
        <w:rPr>
          <w:rFonts w:ascii="Times New Roman" w:hAnsi="Times New Roman"/>
          <w:szCs w:val="24"/>
        </w:rPr>
        <w:t>i u razdoblju izvan turističke sezone, stope potrošnje</w:t>
      </w:r>
      <w:r w:rsidR="001235FF">
        <w:rPr>
          <w:rFonts w:ascii="Times New Roman" w:hAnsi="Times New Roman"/>
          <w:szCs w:val="24"/>
        </w:rPr>
        <w:t xml:space="preserve"> </w:t>
      </w:r>
      <w:r w:rsidR="001235FF" w:rsidRPr="00533E58">
        <w:rPr>
          <w:rFonts w:ascii="Times New Roman" w:hAnsi="Times New Roman"/>
          <w:szCs w:val="24"/>
        </w:rPr>
        <w:t xml:space="preserve">većine droga u Splitu relativno visoke te premašuju vrijednosti zabilježene </w:t>
      </w:r>
      <w:r w:rsidR="001235FF">
        <w:rPr>
          <w:rFonts w:ascii="Times New Roman" w:hAnsi="Times New Roman"/>
          <w:szCs w:val="24"/>
        </w:rPr>
        <w:t xml:space="preserve">2016.  u </w:t>
      </w:r>
      <w:r w:rsidR="001235FF" w:rsidRPr="00533E58">
        <w:rPr>
          <w:rFonts w:ascii="Times New Roman" w:hAnsi="Times New Roman"/>
          <w:szCs w:val="24"/>
        </w:rPr>
        <w:t xml:space="preserve"> Zagrebu.</w:t>
      </w:r>
    </w:p>
    <w:p w:rsidR="00861AC6" w:rsidRPr="007C226A" w:rsidRDefault="00533E58" w:rsidP="00673A5B">
      <w:pPr>
        <w:spacing w:before="0" w:after="0" w:line="360" w:lineRule="auto"/>
        <w:ind w:firstLine="720"/>
        <w:rPr>
          <w:rFonts w:ascii="Times New Roman" w:hAnsi="Times New Roman"/>
          <w:szCs w:val="24"/>
        </w:rPr>
      </w:pPr>
      <w:r w:rsidRPr="00533E58">
        <w:rPr>
          <w:rFonts w:ascii="Times New Roman" w:hAnsi="Times New Roman"/>
          <w:szCs w:val="24"/>
        </w:rPr>
        <w:t xml:space="preserve">Ovaj inovativni pristup predstavlja jedinstven izvor informacija o potrošnji droga temeljem izravnih mjerenja te može poslužiti kao važan element za donošenje i provedbu mjera za prevenciju i suzbijanje zlouporabe droga. </w:t>
      </w:r>
    </w:p>
    <w:sectPr w:rsidR="00861AC6" w:rsidRPr="007C226A" w:rsidSect="007C226A">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23C" w:rsidRDefault="0087423C" w:rsidP="00673A5B">
      <w:pPr>
        <w:spacing w:before="0" w:after="0" w:line="240" w:lineRule="auto"/>
      </w:pPr>
      <w:r>
        <w:separator/>
      </w:r>
    </w:p>
  </w:endnote>
  <w:endnote w:type="continuationSeparator" w:id="0">
    <w:p w:rsidR="0087423C" w:rsidRDefault="0087423C" w:rsidP="00673A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23C" w:rsidRDefault="0087423C" w:rsidP="00673A5B">
      <w:pPr>
        <w:spacing w:before="0" w:after="0" w:line="240" w:lineRule="auto"/>
      </w:pPr>
      <w:r>
        <w:separator/>
      </w:r>
    </w:p>
  </w:footnote>
  <w:footnote w:type="continuationSeparator" w:id="0">
    <w:p w:rsidR="0087423C" w:rsidRDefault="0087423C" w:rsidP="00673A5B">
      <w:pPr>
        <w:spacing w:before="0" w:after="0" w:line="240" w:lineRule="auto"/>
      </w:pPr>
      <w:r>
        <w:continuationSeparator/>
      </w:r>
    </w:p>
  </w:footnote>
  <w:footnote w:id="1">
    <w:p w:rsidR="00673A5B" w:rsidRPr="00541D4E" w:rsidRDefault="00673A5B" w:rsidP="00673A5B">
      <w:pPr>
        <w:pStyle w:val="Tekstfusnote"/>
        <w:jc w:val="both"/>
        <w:rPr>
          <w:rFonts w:ascii="Times New Roman" w:hAnsi="Times New Roman" w:cs="Times New Roman"/>
        </w:rPr>
      </w:pPr>
      <w:r w:rsidRPr="009D4F3B">
        <w:rPr>
          <w:rStyle w:val="Referencafusnote"/>
          <w:rFonts w:ascii="Times New Roman" w:hAnsi="Times New Roman" w:cs="Times New Roman"/>
        </w:rPr>
        <w:footnoteRef/>
      </w:r>
      <w:r w:rsidRPr="00541D4E">
        <w:rPr>
          <w:rFonts w:ascii="Times New Roman" w:hAnsi="Times New Roman" w:cs="Times New Roman"/>
          <w:color w:val="FF0000"/>
        </w:rPr>
        <w:t xml:space="preserve"> </w:t>
      </w:r>
      <w:r w:rsidRPr="009D4F3B">
        <w:rPr>
          <w:rFonts w:ascii="Times New Roman" w:hAnsi="Times New Roman" w:cs="Times New Roman"/>
        </w:rPr>
        <w:t>U Hrvatskoj, u provedbi navedenog istraživanja sudjelovali su Ured za suzbijanje zlouporabe droga Vlade Republike Hrvatske, Edukacijsko-rehabilitacijski fakultet Sveučilišta u Zagrebu te Udruga studenata socijalne pedagogije – Pupovci.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A6BF2"/>
    <w:multiLevelType w:val="hybridMultilevel"/>
    <w:tmpl w:val="0040EC3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554204AD"/>
    <w:multiLevelType w:val="hybridMultilevel"/>
    <w:tmpl w:val="2D72DD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55"/>
    <w:rsid w:val="00035C39"/>
    <w:rsid w:val="00042EE1"/>
    <w:rsid w:val="000561D4"/>
    <w:rsid w:val="000B5369"/>
    <w:rsid w:val="000B6CA6"/>
    <w:rsid w:val="000D26B1"/>
    <w:rsid w:val="001235FF"/>
    <w:rsid w:val="001420C7"/>
    <w:rsid w:val="00143A20"/>
    <w:rsid w:val="00152324"/>
    <w:rsid w:val="00155129"/>
    <w:rsid w:val="0017004F"/>
    <w:rsid w:val="00194E5F"/>
    <w:rsid w:val="001A539C"/>
    <w:rsid w:val="001F489B"/>
    <w:rsid w:val="00202FE6"/>
    <w:rsid w:val="00216DA5"/>
    <w:rsid w:val="00243C7F"/>
    <w:rsid w:val="002502E8"/>
    <w:rsid w:val="0025241D"/>
    <w:rsid w:val="002533AB"/>
    <w:rsid w:val="002A656C"/>
    <w:rsid w:val="002D7A1C"/>
    <w:rsid w:val="002E2698"/>
    <w:rsid w:val="002F2603"/>
    <w:rsid w:val="003203A0"/>
    <w:rsid w:val="003908A9"/>
    <w:rsid w:val="003B1224"/>
    <w:rsid w:val="003B47E6"/>
    <w:rsid w:val="003C2C24"/>
    <w:rsid w:val="003C5D52"/>
    <w:rsid w:val="003D6AAC"/>
    <w:rsid w:val="004003FB"/>
    <w:rsid w:val="00452726"/>
    <w:rsid w:val="004606FA"/>
    <w:rsid w:val="0049477F"/>
    <w:rsid w:val="004A2DF4"/>
    <w:rsid w:val="0050251D"/>
    <w:rsid w:val="00514F90"/>
    <w:rsid w:val="00533E58"/>
    <w:rsid w:val="00546DB2"/>
    <w:rsid w:val="00563392"/>
    <w:rsid w:val="005768EA"/>
    <w:rsid w:val="00585E28"/>
    <w:rsid w:val="005C09CD"/>
    <w:rsid w:val="005D6F93"/>
    <w:rsid w:val="005D70C1"/>
    <w:rsid w:val="005F3D98"/>
    <w:rsid w:val="005F56E3"/>
    <w:rsid w:val="00634204"/>
    <w:rsid w:val="00662BE9"/>
    <w:rsid w:val="00672BC3"/>
    <w:rsid w:val="00673A5B"/>
    <w:rsid w:val="006A01CE"/>
    <w:rsid w:val="006B0B1E"/>
    <w:rsid w:val="006E14BE"/>
    <w:rsid w:val="006E4ED8"/>
    <w:rsid w:val="007150D9"/>
    <w:rsid w:val="00725604"/>
    <w:rsid w:val="0072726E"/>
    <w:rsid w:val="007702ED"/>
    <w:rsid w:val="007A749B"/>
    <w:rsid w:val="007A79F4"/>
    <w:rsid w:val="007C226A"/>
    <w:rsid w:val="007D025B"/>
    <w:rsid w:val="008031BF"/>
    <w:rsid w:val="008260D4"/>
    <w:rsid w:val="00845449"/>
    <w:rsid w:val="0085227D"/>
    <w:rsid w:val="00861AC6"/>
    <w:rsid w:val="008646A2"/>
    <w:rsid w:val="008646D8"/>
    <w:rsid w:val="0087423C"/>
    <w:rsid w:val="00887496"/>
    <w:rsid w:val="008D79D8"/>
    <w:rsid w:val="008F1D65"/>
    <w:rsid w:val="00922E91"/>
    <w:rsid w:val="00941873"/>
    <w:rsid w:val="00943EE1"/>
    <w:rsid w:val="00950A90"/>
    <w:rsid w:val="00961329"/>
    <w:rsid w:val="009753E1"/>
    <w:rsid w:val="00976450"/>
    <w:rsid w:val="0098167D"/>
    <w:rsid w:val="00982610"/>
    <w:rsid w:val="009C1944"/>
    <w:rsid w:val="009D4F3B"/>
    <w:rsid w:val="009E0C27"/>
    <w:rsid w:val="009F70EC"/>
    <w:rsid w:val="00A0629F"/>
    <w:rsid w:val="00A1021E"/>
    <w:rsid w:val="00A47426"/>
    <w:rsid w:val="00A903E1"/>
    <w:rsid w:val="00AB20A4"/>
    <w:rsid w:val="00AC4D2D"/>
    <w:rsid w:val="00B43106"/>
    <w:rsid w:val="00B660DF"/>
    <w:rsid w:val="00B71ABB"/>
    <w:rsid w:val="00B86896"/>
    <w:rsid w:val="00BC0E92"/>
    <w:rsid w:val="00BE47CD"/>
    <w:rsid w:val="00BE77BB"/>
    <w:rsid w:val="00C12B83"/>
    <w:rsid w:val="00C27F5C"/>
    <w:rsid w:val="00C350EE"/>
    <w:rsid w:val="00CB499F"/>
    <w:rsid w:val="00CC3B55"/>
    <w:rsid w:val="00CD4E95"/>
    <w:rsid w:val="00CE56A8"/>
    <w:rsid w:val="00CE70B1"/>
    <w:rsid w:val="00CF0740"/>
    <w:rsid w:val="00CF0D50"/>
    <w:rsid w:val="00CF3085"/>
    <w:rsid w:val="00D01170"/>
    <w:rsid w:val="00D25071"/>
    <w:rsid w:val="00D30372"/>
    <w:rsid w:val="00D57AA9"/>
    <w:rsid w:val="00D82601"/>
    <w:rsid w:val="00D951D7"/>
    <w:rsid w:val="00DA42BF"/>
    <w:rsid w:val="00DB1267"/>
    <w:rsid w:val="00DE608E"/>
    <w:rsid w:val="00DE7C89"/>
    <w:rsid w:val="00DF27A9"/>
    <w:rsid w:val="00E0694A"/>
    <w:rsid w:val="00E21649"/>
    <w:rsid w:val="00E27E0F"/>
    <w:rsid w:val="00E468B6"/>
    <w:rsid w:val="00E4769A"/>
    <w:rsid w:val="00E6657D"/>
    <w:rsid w:val="00E67BAF"/>
    <w:rsid w:val="00F13806"/>
    <w:rsid w:val="00F307E4"/>
    <w:rsid w:val="00F32EA7"/>
    <w:rsid w:val="00FB4CC1"/>
    <w:rsid w:val="00FC12B9"/>
    <w:rsid w:val="00FC570C"/>
    <w:rsid w:val="00FD070A"/>
    <w:rsid w:val="00FD5597"/>
    <w:rsid w:val="00FE4F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D52"/>
    <w:pPr>
      <w:spacing w:before="60" w:after="120" w:line="300" w:lineRule="auto"/>
      <w:jc w:val="both"/>
    </w:pPr>
    <w:rPr>
      <w:rFonts w:ascii="Arial Narrow" w:hAnsi="Arial Narrow"/>
      <w:sz w:val="24"/>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qFormat/>
    <w:rsid w:val="00887496"/>
    <w:rPr>
      <w:rFonts w:ascii="Calibri" w:hAnsi="Calibri"/>
      <w:sz w:val="22"/>
      <w:szCs w:val="22"/>
      <w:lang w:val="en-US" w:eastAsia="en-US"/>
    </w:rPr>
  </w:style>
  <w:style w:type="paragraph" w:styleId="Naslov">
    <w:name w:val="Title"/>
    <w:basedOn w:val="Normal"/>
    <w:next w:val="Normal"/>
    <w:link w:val="NaslovChar"/>
    <w:autoRedefine/>
    <w:qFormat/>
    <w:rsid w:val="003C5D52"/>
    <w:pPr>
      <w:pBdr>
        <w:bottom w:val="single" w:sz="8" w:space="4" w:color="4F81BD"/>
      </w:pBdr>
      <w:spacing w:after="300" w:line="240" w:lineRule="auto"/>
      <w:contextualSpacing/>
      <w:jc w:val="left"/>
    </w:pPr>
    <w:rPr>
      <w:rFonts w:ascii="Cambria" w:eastAsia="Calibri" w:hAnsi="Cambria"/>
      <w:color w:val="17365D"/>
      <w:spacing w:val="5"/>
      <w:kern w:val="28"/>
      <w:sz w:val="52"/>
      <w:szCs w:val="52"/>
    </w:rPr>
  </w:style>
  <w:style w:type="character" w:customStyle="1" w:styleId="NaslovChar">
    <w:name w:val="Naslov Char"/>
    <w:link w:val="Naslov"/>
    <w:locked/>
    <w:rsid w:val="003C5D52"/>
    <w:rPr>
      <w:rFonts w:ascii="Cambria" w:eastAsia="Calibri" w:hAnsi="Cambria"/>
      <w:color w:val="17365D"/>
      <w:spacing w:val="5"/>
      <w:kern w:val="28"/>
      <w:sz w:val="52"/>
      <w:szCs w:val="52"/>
      <w:lang w:val="hr-HR" w:eastAsia="en-US" w:bidi="ar-SA"/>
    </w:rPr>
  </w:style>
  <w:style w:type="character" w:styleId="Referencakomentara">
    <w:name w:val="annotation reference"/>
    <w:basedOn w:val="Zadanifontodlomka"/>
    <w:rsid w:val="007A749B"/>
    <w:rPr>
      <w:sz w:val="16"/>
      <w:szCs w:val="16"/>
    </w:rPr>
  </w:style>
  <w:style w:type="paragraph" w:styleId="Tekstkomentara">
    <w:name w:val="annotation text"/>
    <w:basedOn w:val="Normal"/>
    <w:link w:val="TekstkomentaraChar"/>
    <w:rsid w:val="007A749B"/>
    <w:pPr>
      <w:spacing w:line="240" w:lineRule="auto"/>
    </w:pPr>
    <w:rPr>
      <w:sz w:val="20"/>
      <w:szCs w:val="20"/>
    </w:rPr>
  </w:style>
  <w:style w:type="character" w:customStyle="1" w:styleId="TekstkomentaraChar">
    <w:name w:val="Tekst komentara Char"/>
    <w:basedOn w:val="Zadanifontodlomka"/>
    <w:link w:val="Tekstkomentara"/>
    <w:rsid w:val="007A749B"/>
    <w:rPr>
      <w:rFonts w:ascii="Arial Narrow" w:hAnsi="Arial Narrow"/>
      <w:lang w:eastAsia="en-US"/>
    </w:rPr>
  </w:style>
  <w:style w:type="paragraph" w:styleId="Predmetkomentara">
    <w:name w:val="annotation subject"/>
    <w:basedOn w:val="Tekstkomentara"/>
    <w:next w:val="Tekstkomentara"/>
    <w:link w:val="PredmetkomentaraChar"/>
    <w:rsid w:val="007A749B"/>
    <w:rPr>
      <w:b/>
      <w:bCs/>
    </w:rPr>
  </w:style>
  <w:style w:type="character" w:customStyle="1" w:styleId="PredmetkomentaraChar">
    <w:name w:val="Predmet komentara Char"/>
    <w:basedOn w:val="TekstkomentaraChar"/>
    <w:link w:val="Predmetkomentara"/>
    <w:rsid w:val="007A749B"/>
    <w:rPr>
      <w:rFonts w:ascii="Arial Narrow" w:hAnsi="Arial Narrow"/>
      <w:b/>
      <w:bCs/>
      <w:lang w:eastAsia="en-US"/>
    </w:rPr>
  </w:style>
  <w:style w:type="paragraph" w:styleId="Tekstbalonia">
    <w:name w:val="Balloon Text"/>
    <w:basedOn w:val="Normal"/>
    <w:link w:val="TekstbaloniaChar"/>
    <w:rsid w:val="007A749B"/>
    <w:pPr>
      <w:spacing w:before="0" w:after="0" w:line="240" w:lineRule="auto"/>
    </w:pPr>
    <w:rPr>
      <w:rFonts w:ascii="Tahoma" w:hAnsi="Tahoma" w:cs="Tahoma"/>
      <w:sz w:val="16"/>
      <w:szCs w:val="16"/>
    </w:rPr>
  </w:style>
  <w:style w:type="character" w:customStyle="1" w:styleId="TekstbaloniaChar">
    <w:name w:val="Tekst balončića Char"/>
    <w:basedOn w:val="Zadanifontodlomka"/>
    <w:link w:val="Tekstbalonia"/>
    <w:rsid w:val="007A749B"/>
    <w:rPr>
      <w:rFonts w:ascii="Tahoma" w:hAnsi="Tahoma" w:cs="Tahoma"/>
      <w:sz w:val="16"/>
      <w:szCs w:val="16"/>
      <w:lang w:eastAsia="en-US"/>
    </w:rPr>
  </w:style>
  <w:style w:type="paragraph" w:styleId="StandardWeb">
    <w:name w:val="Normal (Web)"/>
    <w:basedOn w:val="Normal"/>
    <w:uiPriority w:val="99"/>
    <w:semiHidden/>
    <w:unhideWhenUsed/>
    <w:rsid w:val="004003FB"/>
    <w:pPr>
      <w:spacing w:before="100" w:beforeAutospacing="1" w:after="100" w:afterAutospacing="1" w:line="240" w:lineRule="auto"/>
      <w:jc w:val="left"/>
    </w:pPr>
    <w:rPr>
      <w:rFonts w:ascii="Times New Roman" w:hAnsi="Times New Roman"/>
      <w:szCs w:val="24"/>
      <w:lang w:eastAsia="hr-HR"/>
    </w:rPr>
  </w:style>
  <w:style w:type="character" w:styleId="Hiperveza">
    <w:name w:val="Hyperlink"/>
    <w:basedOn w:val="Zadanifontodlomka"/>
    <w:unhideWhenUsed/>
    <w:rsid w:val="00243C7F"/>
    <w:rPr>
      <w:color w:val="0000FF" w:themeColor="hyperlink"/>
      <w:u w:val="single"/>
    </w:rPr>
  </w:style>
  <w:style w:type="paragraph" w:styleId="Kartadokumenta">
    <w:name w:val="Document Map"/>
    <w:basedOn w:val="Normal"/>
    <w:link w:val="KartadokumentaChar"/>
    <w:semiHidden/>
    <w:unhideWhenUsed/>
    <w:rsid w:val="00C350EE"/>
    <w:pPr>
      <w:spacing w:before="0" w:after="0" w:line="240" w:lineRule="auto"/>
    </w:pPr>
    <w:rPr>
      <w:rFonts w:ascii="Tahoma" w:hAnsi="Tahoma" w:cs="Tahoma"/>
      <w:sz w:val="16"/>
      <w:szCs w:val="16"/>
    </w:rPr>
  </w:style>
  <w:style w:type="character" w:customStyle="1" w:styleId="KartadokumentaChar">
    <w:name w:val="Karta dokumenta Char"/>
    <w:basedOn w:val="Zadanifontodlomka"/>
    <w:link w:val="Kartadokumenta"/>
    <w:semiHidden/>
    <w:rsid w:val="00C350EE"/>
    <w:rPr>
      <w:rFonts w:ascii="Tahoma" w:hAnsi="Tahoma" w:cs="Tahoma"/>
      <w:sz w:val="16"/>
      <w:szCs w:val="16"/>
      <w:lang w:eastAsia="en-US"/>
    </w:rPr>
  </w:style>
  <w:style w:type="paragraph" w:styleId="Brojevi">
    <w:name w:val="List Number"/>
    <w:basedOn w:val="Popis"/>
    <w:rsid w:val="00DA42BF"/>
    <w:pPr>
      <w:spacing w:before="0" w:after="240" w:line="240" w:lineRule="atLeast"/>
      <w:ind w:left="0" w:firstLine="0"/>
      <w:contextualSpacing w:val="0"/>
      <w:jc w:val="left"/>
    </w:pPr>
    <w:rPr>
      <w:rFonts w:ascii="Garamond" w:hAnsi="Garamond"/>
      <w:spacing w:val="-5"/>
      <w:szCs w:val="20"/>
      <w:lang w:eastAsia="hr-HR"/>
    </w:rPr>
  </w:style>
  <w:style w:type="paragraph" w:styleId="Popis">
    <w:name w:val="List"/>
    <w:basedOn w:val="Normal"/>
    <w:semiHidden/>
    <w:unhideWhenUsed/>
    <w:rsid w:val="00DA42BF"/>
    <w:pPr>
      <w:ind w:left="283" w:hanging="283"/>
      <w:contextualSpacing/>
    </w:pPr>
  </w:style>
  <w:style w:type="paragraph" w:styleId="Tekstfusnote">
    <w:name w:val="footnote text"/>
    <w:basedOn w:val="Normal"/>
    <w:link w:val="TekstfusnoteChar"/>
    <w:uiPriority w:val="99"/>
    <w:semiHidden/>
    <w:unhideWhenUsed/>
    <w:rsid w:val="00673A5B"/>
    <w:pPr>
      <w:spacing w:before="0" w:after="0" w:line="240" w:lineRule="auto"/>
      <w:jc w:val="left"/>
    </w:pPr>
    <w:rPr>
      <w:rFonts w:asciiTheme="minorHAnsi" w:eastAsiaTheme="minorHAnsi" w:hAnsiTheme="minorHAnsi" w:cstheme="minorBidi"/>
      <w:sz w:val="20"/>
      <w:szCs w:val="20"/>
    </w:rPr>
  </w:style>
  <w:style w:type="character" w:customStyle="1" w:styleId="TekstfusnoteChar">
    <w:name w:val="Tekst fusnote Char"/>
    <w:basedOn w:val="Zadanifontodlomka"/>
    <w:link w:val="Tekstfusnote"/>
    <w:uiPriority w:val="99"/>
    <w:semiHidden/>
    <w:rsid w:val="00673A5B"/>
    <w:rPr>
      <w:rFonts w:asciiTheme="minorHAnsi" w:eastAsiaTheme="minorHAnsi" w:hAnsiTheme="minorHAnsi" w:cstheme="minorBidi"/>
      <w:lang w:eastAsia="en-US"/>
    </w:rPr>
  </w:style>
  <w:style w:type="character" w:styleId="Referencafusnote">
    <w:name w:val="footnote reference"/>
    <w:basedOn w:val="Zadanifontodlomka"/>
    <w:uiPriority w:val="99"/>
    <w:semiHidden/>
    <w:unhideWhenUsed/>
    <w:rsid w:val="00673A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D52"/>
    <w:pPr>
      <w:spacing w:before="60" w:after="120" w:line="300" w:lineRule="auto"/>
      <w:jc w:val="both"/>
    </w:pPr>
    <w:rPr>
      <w:rFonts w:ascii="Arial Narrow" w:hAnsi="Arial Narrow"/>
      <w:sz w:val="24"/>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qFormat/>
    <w:rsid w:val="00887496"/>
    <w:rPr>
      <w:rFonts w:ascii="Calibri" w:hAnsi="Calibri"/>
      <w:sz w:val="22"/>
      <w:szCs w:val="22"/>
      <w:lang w:val="en-US" w:eastAsia="en-US"/>
    </w:rPr>
  </w:style>
  <w:style w:type="paragraph" w:styleId="Naslov">
    <w:name w:val="Title"/>
    <w:basedOn w:val="Normal"/>
    <w:next w:val="Normal"/>
    <w:link w:val="NaslovChar"/>
    <w:autoRedefine/>
    <w:qFormat/>
    <w:rsid w:val="003C5D52"/>
    <w:pPr>
      <w:pBdr>
        <w:bottom w:val="single" w:sz="8" w:space="4" w:color="4F81BD"/>
      </w:pBdr>
      <w:spacing w:after="300" w:line="240" w:lineRule="auto"/>
      <w:contextualSpacing/>
      <w:jc w:val="left"/>
    </w:pPr>
    <w:rPr>
      <w:rFonts w:ascii="Cambria" w:eastAsia="Calibri" w:hAnsi="Cambria"/>
      <w:color w:val="17365D"/>
      <w:spacing w:val="5"/>
      <w:kern w:val="28"/>
      <w:sz w:val="52"/>
      <w:szCs w:val="52"/>
    </w:rPr>
  </w:style>
  <w:style w:type="character" w:customStyle="1" w:styleId="NaslovChar">
    <w:name w:val="Naslov Char"/>
    <w:link w:val="Naslov"/>
    <w:locked/>
    <w:rsid w:val="003C5D52"/>
    <w:rPr>
      <w:rFonts w:ascii="Cambria" w:eastAsia="Calibri" w:hAnsi="Cambria"/>
      <w:color w:val="17365D"/>
      <w:spacing w:val="5"/>
      <w:kern w:val="28"/>
      <w:sz w:val="52"/>
      <w:szCs w:val="52"/>
      <w:lang w:val="hr-HR" w:eastAsia="en-US" w:bidi="ar-SA"/>
    </w:rPr>
  </w:style>
  <w:style w:type="character" w:styleId="Referencakomentara">
    <w:name w:val="annotation reference"/>
    <w:basedOn w:val="Zadanifontodlomka"/>
    <w:rsid w:val="007A749B"/>
    <w:rPr>
      <w:sz w:val="16"/>
      <w:szCs w:val="16"/>
    </w:rPr>
  </w:style>
  <w:style w:type="paragraph" w:styleId="Tekstkomentara">
    <w:name w:val="annotation text"/>
    <w:basedOn w:val="Normal"/>
    <w:link w:val="TekstkomentaraChar"/>
    <w:rsid w:val="007A749B"/>
    <w:pPr>
      <w:spacing w:line="240" w:lineRule="auto"/>
    </w:pPr>
    <w:rPr>
      <w:sz w:val="20"/>
      <w:szCs w:val="20"/>
    </w:rPr>
  </w:style>
  <w:style w:type="character" w:customStyle="1" w:styleId="TekstkomentaraChar">
    <w:name w:val="Tekst komentara Char"/>
    <w:basedOn w:val="Zadanifontodlomka"/>
    <w:link w:val="Tekstkomentara"/>
    <w:rsid w:val="007A749B"/>
    <w:rPr>
      <w:rFonts w:ascii="Arial Narrow" w:hAnsi="Arial Narrow"/>
      <w:lang w:eastAsia="en-US"/>
    </w:rPr>
  </w:style>
  <w:style w:type="paragraph" w:styleId="Predmetkomentara">
    <w:name w:val="annotation subject"/>
    <w:basedOn w:val="Tekstkomentara"/>
    <w:next w:val="Tekstkomentara"/>
    <w:link w:val="PredmetkomentaraChar"/>
    <w:rsid w:val="007A749B"/>
    <w:rPr>
      <w:b/>
      <w:bCs/>
    </w:rPr>
  </w:style>
  <w:style w:type="character" w:customStyle="1" w:styleId="PredmetkomentaraChar">
    <w:name w:val="Predmet komentara Char"/>
    <w:basedOn w:val="TekstkomentaraChar"/>
    <w:link w:val="Predmetkomentara"/>
    <w:rsid w:val="007A749B"/>
    <w:rPr>
      <w:rFonts w:ascii="Arial Narrow" w:hAnsi="Arial Narrow"/>
      <w:b/>
      <w:bCs/>
      <w:lang w:eastAsia="en-US"/>
    </w:rPr>
  </w:style>
  <w:style w:type="paragraph" w:styleId="Tekstbalonia">
    <w:name w:val="Balloon Text"/>
    <w:basedOn w:val="Normal"/>
    <w:link w:val="TekstbaloniaChar"/>
    <w:rsid w:val="007A749B"/>
    <w:pPr>
      <w:spacing w:before="0" w:after="0" w:line="240" w:lineRule="auto"/>
    </w:pPr>
    <w:rPr>
      <w:rFonts w:ascii="Tahoma" w:hAnsi="Tahoma" w:cs="Tahoma"/>
      <w:sz w:val="16"/>
      <w:szCs w:val="16"/>
    </w:rPr>
  </w:style>
  <w:style w:type="character" w:customStyle="1" w:styleId="TekstbaloniaChar">
    <w:name w:val="Tekst balončića Char"/>
    <w:basedOn w:val="Zadanifontodlomka"/>
    <w:link w:val="Tekstbalonia"/>
    <w:rsid w:val="007A749B"/>
    <w:rPr>
      <w:rFonts w:ascii="Tahoma" w:hAnsi="Tahoma" w:cs="Tahoma"/>
      <w:sz w:val="16"/>
      <w:szCs w:val="16"/>
      <w:lang w:eastAsia="en-US"/>
    </w:rPr>
  </w:style>
  <w:style w:type="paragraph" w:styleId="StandardWeb">
    <w:name w:val="Normal (Web)"/>
    <w:basedOn w:val="Normal"/>
    <w:uiPriority w:val="99"/>
    <w:semiHidden/>
    <w:unhideWhenUsed/>
    <w:rsid w:val="004003FB"/>
    <w:pPr>
      <w:spacing w:before="100" w:beforeAutospacing="1" w:after="100" w:afterAutospacing="1" w:line="240" w:lineRule="auto"/>
      <w:jc w:val="left"/>
    </w:pPr>
    <w:rPr>
      <w:rFonts w:ascii="Times New Roman" w:hAnsi="Times New Roman"/>
      <w:szCs w:val="24"/>
      <w:lang w:eastAsia="hr-HR"/>
    </w:rPr>
  </w:style>
  <w:style w:type="character" w:styleId="Hiperveza">
    <w:name w:val="Hyperlink"/>
    <w:basedOn w:val="Zadanifontodlomka"/>
    <w:unhideWhenUsed/>
    <w:rsid w:val="00243C7F"/>
    <w:rPr>
      <w:color w:val="0000FF" w:themeColor="hyperlink"/>
      <w:u w:val="single"/>
    </w:rPr>
  </w:style>
  <w:style w:type="paragraph" w:styleId="Kartadokumenta">
    <w:name w:val="Document Map"/>
    <w:basedOn w:val="Normal"/>
    <w:link w:val="KartadokumentaChar"/>
    <w:semiHidden/>
    <w:unhideWhenUsed/>
    <w:rsid w:val="00C350EE"/>
    <w:pPr>
      <w:spacing w:before="0" w:after="0" w:line="240" w:lineRule="auto"/>
    </w:pPr>
    <w:rPr>
      <w:rFonts w:ascii="Tahoma" w:hAnsi="Tahoma" w:cs="Tahoma"/>
      <w:sz w:val="16"/>
      <w:szCs w:val="16"/>
    </w:rPr>
  </w:style>
  <w:style w:type="character" w:customStyle="1" w:styleId="KartadokumentaChar">
    <w:name w:val="Karta dokumenta Char"/>
    <w:basedOn w:val="Zadanifontodlomka"/>
    <w:link w:val="Kartadokumenta"/>
    <w:semiHidden/>
    <w:rsid w:val="00C350EE"/>
    <w:rPr>
      <w:rFonts w:ascii="Tahoma" w:hAnsi="Tahoma" w:cs="Tahoma"/>
      <w:sz w:val="16"/>
      <w:szCs w:val="16"/>
      <w:lang w:eastAsia="en-US"/>
    </w:rPr>
  </w:style>
  <w:style w:type="paragraph" w:styleId="Brojevi">
    <w:name w:val="List Number"/>
    <w:basedOn w:val="Popis"/>
    <w:rsid w:val="00DA42BF"/>
    <w:pPr>
      <w:spacing w:before="0" w:after="240" w:line="240" w:lineRule="atLeast"/>
      <w:ind w:left="0" w:firstLine="0"/>
      <w:contextualSpacing w:val="0"/>
      <w:jc w:val="left"/>
    </w:pPr>
    <w:rPr>
      <w:rFonts w:ascii="Garamond" w:hAnsi="Garamond"/>
      <w:spacing w:val="-5"/>
      <w:szCs w:val="20"/>
      <w:lang w:eastAsia="hr-HR"/>
    </w:rPr>
  </w:style>
  <w:style w:type="paragraph" w:styleId="Popis">
    <w:name w:val="List"/>
    <w:basedOn w:val="Normal"/>
    <w:semiHidden/>
    <w:unhideWhenUsed/>
    <w:rsid w:val="00DA42BF"/>
    <w:pPr>
      <w:ind w:left="283" w:hanging="283"/>
      <w:contextualSpacing/>
    </w:pPr>
  </w:style>
  <w:style w:type="paragraph" w:styleId="Tekstfusnote">
    <w:name w:val="footnote text"/>
    <w:basedOn w:val="Normal"/>
    <w:link w:val="TekstfusnoteChar"/>
    <w:uiPriority w:val="99"/>
    <w:semiHidden/>
    <w:unhideWhenUsed/>
    <w:rsid w:val="00673A5B"/>
    <w:pPr>
      <w:spacing w:before="0" w:after="0" w:line="240" w:lineRule="auto"/>
      <w:jc w:val="left"/>
    </w:pPr>
    <w:rPr>
      <w:rFonts w:asciiTheme="minorHAnsi" w:eastAsiaTheme="minorHAnsi" w:hAnsiTheme="minorHAnsi" w:cstheme="minorBidi"/>
      <w:sz w:val="20"/>
      <w:szCs w:val="20"/>
    </w:rPr>
  </w:style>
  <w:style w:type="character" w:customStyle="1" w:styleId="TekstfusnoteChar">
    <w:name w:val="Tekst fusnote Char"/>
    <w:basedOn w:val="Zadanifontodlomka"/>
    <w:link w:val="Tekstfusnote"/>
    <w:uiPriority w:val="99"/>
    <w:semiHidden/>
    <w:rsid w:val="00673A5B"/>
    <w:rPr>
      <w:rFonts w:asciiTheme="minorHAnsi" w:eastAsiaTheme="minorHAnsi" w:hAnsiTheme="minorHAnsi" w:cstheme="minorBidi"/>
      <w:lang w:eastAsia="en-US"/>
    </w:rPr>
  </w:style>
  <w:style w:type="character" w:styleId="Referencafusnote">
    <w:name w:val="footnote reference"/>
    <w:basedOn w:val="Zadanifontodlomka"/>
    <w:uiPriority w:val="99"/>
    <w:semiHidden/>
    <w:unhideWhenUsed/>
    <w:rsid w:val="00673A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12695">
      <w:bodyDiv w:val="1"/>
      <w:marLeft w:val="0"/>
      <w:marRight w:val="0"/>
      <w:marTop w:val="0"/>
      <w:marBottom w:val="0"/>
      <w:divBdr>
        <w:top w:val="none" w:sz="0" w:space="0" w:color="auto"/>
        <w:left w:val="none" w:sz="0" w:space="0" w:color="auto"/>
        <w:bottom w:val="none" w:sz="0" w:space="0" w:color="auto"/>
        <w:right w:val="none" w:sz="0" w:space="0" w:color="auto"/>
      </w:divBdr>
    </w:div>
    <w:div w:id="183560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3738A-BCE3-4151-8429-0162AABE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6012</Characters>
  <Application>Microsoft Office Word</Application>
  <DocSecurity>0</DocSecurity>
  <Lines>50</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Ivo Pilar</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Glavak Tkalić</dc:creator>
  <cp:lastModifiedBy>Dijana Jerković</cp:lastModifiedBy>
  <cp:revision>3</cp:revision>
  <cp:lastPrinted>2016-09-26T11:47:00Z</cp:lastPrinted>
  <dcterms:created xsi:type="dcterms:W3CDTF">2017-02-03T10:22:00Z</dcterms:created>
  <dcterms:modified xsi:type="dcterms:W3CDTF">2017-02-06T09:11:00Z</dcterms:modified>
</cp:coreProperties>
</file>